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0FC20">
      <w:pPr>
        <w:spacing w:line="400" w:lineRule="exact"/>
        <w:jc w:val="center"/>
        <w:rPr>
          <w:rFonts w:ascii="黑体" w:eastAsia="黑体"/>
          <w:b/>
          <w:sz w:val="28"/>
          <w:szCs w:val="28"/>
        </w:rPr>
      </w:pPr>
      <w:r>
        <w:rPr>
          <w:rFonts w:hint="eastAsia" w:ascii="黑体" w:eastAsia="黑体"/>
          <w:b/>
          <w:sz w:val="28"/>
          <w:szCs w:val="28"/>
        </w:rPr>
        <w:t>浙江师范大学关于开展202</w:t>
      </w:r>
      <w:r>
        <w:rPr>
          <w:rFonts w:hint="eastAsia" w:ascii="黑体" w:eastAsia="黑体"/>
          <w:b/>
          <w:sz w:val="28"/>
          <w:szCs w:val="28"/>
          <w:lang w:val="en-US" w:eastAsia="zh-CN"/>
        </w:rPr>
        <w:t>3</w:t>
      </w:r>
      <w:r>
        <w:rPr>
          <w:rFonts w:hint="eastAsia" w:ascii="黑体" w:eastAsia="黑体"/>
          <w:b/>
          <w:sz w:val="28"/>
          <w:szCs w:val="28"/>
        </w:rPr>
        <w:t>-202</w:t>
      </w:r>
      <w:r>
        <w:rPr>
          <w:rFonts w:hint="eastAsia" w:ascii="黑体" w:eastAsia="黑体"/>
          <w:b/>
          <w:sz w:val="28"/>
          <w:szCs w:val="28"/>
          <w:lang w:val="en-US" w:eastAsia="zh-CN"/>
        </w:rPr>
        <w:t>4</w:t>
      </w:r>
      <w:r>
        <w:rPr>
          <w:rFonts w:hint="eastAsia" w:ascii="黑体" w:eastAsia="黑体"/>
          <w:b/>
          <w:sz w:val="28"/>
          <w:szCs w:val="28"/>
        </w:rPr>
        <w:t>学年</w:t>
      </w:r>
    </w:p>
    <w:p w14:paraId="24773992">
      <w:pPr>
        <w:spacing w:line="400" w:lineRule="exact"/>
        <w:jc w:val="center"/>
        <w:rPr>
          <w:rFonts w:asciiTheme="minorEastAsia" w:hAnsiTheme="minorEastAsia" w:eastAsiaTheme="minorEastAsia"/>
          <w:szCs w:val="21"/>
        </w:rPr>
      </w:pPr>
      <w:r>
        <w:rPr>
          <w:rFonts w:hint="eastAsia" w:ascii="黑体" w:eastAsia="黑体"/>
          <w:b/>
          <w:sz w:val="28"/>
          <w:szCs w:val="28"/>
        </w:rPr>
        <w:t>省政府奖学金评选工作的通知</w:t>
      </w:r>
    </w:p>
    <w:p w14:paraId="38616332">
      <w:pPr>
        <w:spacing w:line="380" w:lineRule="exact"/>
        <w:ind w:firstLine="435"/>
        <w:jc w:val="left"/>
        <w:rPr>
          <w:rFonts w:asciiTheme="minorEastAsia" w:hAnsiTheme="minorEastAsia" w:eastAsiaTheme="minorEastAsia"/>
          <w:szCs w:val="21"/>
        </w:rPr>
      </w:pPr>
      <w:r>
        <w:rPr>
          <w:rFonts w:asciiTheme="minorEastAsia" w:hAnsiTheme="minorEastAsia" w:eastAsiaTheme="minorEastAsia"/>
          <w:szCs w:val="21"/>
        </w:rPr>
        <w:t>为激励普通本科高校和高等职业学校学生勤奋学习，积极进取，在德、智、体、美</w:t>
      </w:r>
      <w:r>
        <w:rPr>
          <w:rFonts w:hint="eastAsia" w:asciiTheme="minorEastAsia" w:hAnsiTheme="minorEastAsia" w:eastAsiaTheme="minorEastAsia"/>
          <w:szCs w:val="21"/>
        </w:rPr>
        <w:t>、劳</w:t>
      </w:r>
      <w:r>
        <w:rPr>
          <w:rFonts w:asciiTheme="minorEastAsia" w:hAnsiTheme="minorEastAsia" w:eastAsiaTheme="minorEastAsia"/>
          <w:szCs w:val="21"/>
        </w:rPr>
        <w:t>等方面全面发展，根据《国务院关于建立健全普通本科高校、高等职业学校和中等职业学校家庭经济困难学生资助政策体系的意见》、《浙江省人民政府办公厅关于支持省重点建设高校的若干意见》</w:t>
      </w:r>
      <w:r>
        <w:rPr>
          <w:rFonts w:hint="eastAsia" w:asciiTheme="minorEastAsia" w:hAnsiTheme="minorEastAsia" w:eastAsiaTheme="minorEastAsia"/>
          <w:szCs w:val="21"/>
        </w:rPr>
        <w:t>、《关于做好202</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年浙江省普通高校</w:t>
      </w:r>
      <w:r>
        <w:rPr>
          <w:rFonts w:hint="eastAsia" w:asciiTheme="minorEastAsia" w:hAnsiTheme="minorEastAsia" w:eastAsiaTheme="minorEastAsia"/>
          <w:szCs w:val="21"/>
          <w:lang w:val="en-US" w:eastAsia="zh-CN"/>
        </w:rPr>
        <w:t>本专科生和研究生国家</w:t>
      </w:r>
      <w:r>
        <w:rPr>
          <w:rFonts w:hint="eastAsia" w:asciiTheme="minorEastAsia" w:hAnsiTheme="minorEastAsia" w:eastAsiaTheme="minorEastAsia"/>
          <w:szCs w:val="21"/>
        </w:rPr>
        <w:t>奖助学金评审工作的通知》的有关规定</w:t>
      </w:r>
      <w:r>
        <w:rPr>
          <w:rFonts w:asciiTheme="minorEastAsia" w:hAnsiTheme="minorEastAsia" w:eastAsiaTheme="minorEastAsia"/>
          <w:szCs w:val="21"/>
        </w:rPr>
        <w:t>。</w:t>
      </w:r>
      <w:r>
        <w:rPr>
          <w:rFonts w:hint="eastAsia" w:asciiTheme="minorEastAsia" w:hAnsiTheme="minorEastAsia" w:eastAsiaTheme="minorEastAsia"/>
          <w:szCs w:val="21"/>
        </w:rPr>
        <w:t>现就做好202</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学年省政府奖学金评选工作通知如下：</w:t>
      </w:r>
    </w:p>
    <w:p w14:paraId="539F8F4D">
      <w:pPr>
        <w:pStyle w:val="8"/>
        <w:numPr>
          <w:ilvl w:val="0"/>
          <w:numId w:val="1"/>
        </w:numPr>
        <w:spacing w:line="380" w:lineRule="exact"/>
        <w:ind w:left="0" w:firstLineChars="0"/>
        <w:jc w:val="left"/>
        <w:rPr>
          <w:rFonts w:asciiTheme="minorEastAsia" w:hAnsiTheme="minorEastAsia" w:eastAsiaTheme="minorEastAsia"/>
          <w:b/>
          <w:szCs w:val="21"/>
        </w:rPr>
      </w:pPr>
      <w:r>
        <w:rPr>
          <w:rFonts w:hint="eastAsia" w:asciiTheme="minorEastAsia" w:hAnsiTheme="minorEastAsia" w:eastAsiaTheme="minorEastAsia"/>
          <w:b/>
          <w:szCs w:val="21"/>
        </w:rPr>
        <w:t>评选对象</w:t>
      </w:r>
    </w:p>
    <w:p w14:paraId="2F2B7CAA">
      <w:pPr>
        <w:pStyle w:val="8"/>
        <w:spacing w:line="380" w:lineRule="exact"/>
        <w:ind w:firstLine="0" w:firstLineChars="0"/>
        <w:jc w:val="left"/>
        <w:rPr>
          <w:rFonts w:asciiTheme="minorEastAsia" w:hAnsiTheme="minorEastAsia" w:eastAsiaTheme="minorEastAsia"/>
          <w:szCs w:val="21"/>
        </w:rPr>
      </w:pPr>
      <w:r>
        <w:rPr>
          <w:rFonts w:hint="eastAsia" w:cs="宋体" w:asciiTheme="minorEastAsia" w:hAnsiTheme="minorEastAsia" w:eastAsiaTheme="minorEastAsia"/>
          <w:szCs w:val="21"/>
        </w:rPr>
        <w:t>在校全日制中国籍本（专）科学生。</w:t>
      </w:r>
    </w:p>
    <w:p w14:paraId="23BCBDCE">
      <w:pPr>
        <w:pStyle w:val="8"/>
        <w:numPr>
          <w:ilvl w:val="0"/>
          <w:numId w:val="1"/>
        </w:numPr>
        <w:spacing w:line="380" w:lineRule="exact"/>
        <w:ind w:left="0" w:firstLineChars="0"/>
        <w:jc w:val="left"/>
        <w:rPr>
          <w:rFonts w:asciiTheme="minorEastAsia" w:hAnsiTheme="minorEastAsia" w:eastAsiaTheme="minorEastAsia"/>
          <w:b/>
          <w:szCs w:val="21"/>
        </w:rPr>
      </w:pPr>
      <w:r>
        <w:rPr>
          <w:rFonts w:hint="eastAsia" w:asciiTheme="minorEastAsia" w:hAnsiTheme="minorEastAsia" w:eastAsiaTheme="minorEastAsia"/>
          <w:b/>
          <w:szCs w:val="21"/>
        </w:rPr>
        <w:t>评选条件</w:t>
      </w:r>
    </w:p>
    <w:p w14:paraId="52E86322">
      <w:pPr>
        <w:pStyle w:val="5"/>
        <w:widowControl/>
        <w:spacing w:before="0" w:beforeAutospacing="0" w:after="0" w:afterAutospacing="0" w:line="380" w:lineRule="exact"/>
        <w:jc w:val="both"/>
        <w:rPr>
          <w:rFonts w:asciiTheme="minorEastAsia" w:hAnsiTheme="minorEastAsia" w:eastAsiaTheme="minorEastAsia"/>
          <w:sz w:val="21"/>
          <w:szCs w:val="21"/>
        </w:rPr>
      </w:pPr>
      <w:r>
        <w:rPr>
          <w:rFonts w:asciiTheme="minorEastAsia" w:hAnsiTheme="minorEastAsia" w:eastAsiaTheme="minorEastAsia"/>
          <w:sz w:val="21"/>
          <w:szCs w:val="21"/>
        </w:rPr>
        <w:t>（一）热爱社会主义祖国，拥护中国共产党的领导；</w:t>
      </w:r>
    </w:p>
    <w:p w14:paraId="5C5EC075">
      <w:pPr>
        <w:pStyle w:val="5"/>
        <w:widowControl/>
        <w:spacing w:before="0" w:beforeAutospacing="0" w:after="0" w:afterAutospacing="0" w:line="380" w:lineRule="exact"/>
        <w:jc w:val="both"/>
        <w:rPr>
          <w:rFonts w:asciiTheme="minorEastAsia" w:hAnsiTheme="minorEastAsia" w:eastAsiaTheme="minorEastAsia"/>
          <w:sz w:val="21"/>
          <w:szCs w:val="21"/>
        </w:rPr>
      </w:pPr>
      <w:r>
        <w:rPr>
          <w:rFonts w:asciiTheme="minorEastAsia" w:hAnsiTheme="minorEastAsia" w:eastAsiaTheme="minorEastAsia"/>
          <w:sz w:val="21"/>
          <w:szCs w:val="21"/>
        </w:rPr>
        <w:t>（二）遵守宪法和法律，遵守学校规章制度；</w:t>
      </w:r>
    </w:p>
    <w:p w14:paraId="3E7350F3">
      <w:pPr>
        <w:pStyle w:val="5"/>
        <w:widowControl/>
        <w:spacing w:before="0" w:beforeAutospacing="0" w:after="0" w:afterAutospacing="0" w:line="380" w:lineRule="exact"/>
        <w:jc w:val="both"/>
        <w:rPr>
          <w:rFonts w:asciiTheme="minorEastAsia" w:hAnsiTheme="minorEastAsia" w:eastAsiaTheme="minorEastAsia"/>
          <w:sz w:val="21"/>
          <w:szCs w:val="21"/>
        </w:rPr>
      </w:pPr>
      <w:r>
        <w:rPr>
          <w:rFonts w:asciiTheme="minorEastAsia" w:hAnsiTheme="minorEastAsia" w:eastAsiaTheme="minorEastAsia"/>
          <w:sz w:val="21"/>
          <w:szCs w:val="21"/>
        </w:rPr>
        <w:t>（三）诚实守信，道德品质优良；</w:t>
      </w:r>
    </w:p>
    <w:p w14:paraId="1AA98564">
      <w:pPr>
        <w:pStyle w:val="5"/>
        <w:widowControl/>
        <w:spacing w:before="0" w:beforeAutospacing="0" w:after="0" w:afterAutospacing="0" w:line="380" w:lineRule="exact"/>
        <w:jc w:val="both"/>
        <w:rPr>
          <w:rFonts w:asciiTheme="minorEastAsia" w:hAnsiTheme="minorEastAsia" w:eastAsiaTheme="minorEastAsia"/>
          <w:sz w:val="21"/>
          <w:szCs w:val="21"/>
        </w:rPr>
      </w:pPr>
      <w:r>
        <w:rPr>
          <w:rFonts w:asciiTheme="minorEastAsia" w:hAnsiTheme="minorEastAsia" w:eastAsiaTheme="minorEastAsia"/>
          <w:sz w:val="21"/>
          <w:szCs w:val="21"/>
        </w:rPr>
        <w:t>（四）</w:t>
      </w:r>
      <w:r>
        <w:rPr>
          <w:rFonts w:hint="eastAsia" w:asciiTheme="minorEastAsia" w:hAnsiTheme="minorEastAsia" w:eastAsiaTheme="minorEastAsia"/>
          <w:sz w:val="21"/>
          <w:szCs w:val="21"/>
        </w:rPr>
        <w:t>符合学校优秀学生一等奖学金的评选条件；</w:t>
      </w:r>
    </w:p>
    <w:p w14:paraId="5C21C0B4">
      <w:pPr>
        <w:spacing w:line="38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凡符合以上条件者，按发展评价，综合考量择优评定。</w:t>
      </w:r>
    </w:p>
    <w:p w14:paraId="622725E9">
      <w:pPr>
        <w:pStyle w:val="8"/>
        <w:numPr>
          <w:ilvl w:val="0"/>
          <w:numId w:val="1"/>
        </w:numPr>
        <w:spacing w:line="380" w:lineRule="exact"/>
        <w:ind w:left="0" w:firstLineChars="0"/>
        <w:jc w:val="left"/>
        <w:rPr>
          <w:rFonts w:asciiTheme="minorEastAsia" w:hAnsiTheme="minorEastAsia" w:eastAsiaTheme="minorEastAsia"/>
          <w:b/>
          <w:szCs w:val="21"/>
        </w:rPr>
      </w:pPr>
      <w:r>
        <w:rPr>
          <w:rFonts w:hint="eastAsia" w:asciiTheme="minorEastAsia" w:hAnsiTheme="minorEastAsia" w:eastAsiaTheme="minorEastAsia"/>
          <w:b/>
          <w:szCs w:val="21"/>
        </w:rPr>
        <w:t>评选步骤</w:t>
      </w:r>
    </w:p>
    <w:p w14:paraId="5110633E">
      <w:pPr>
        <w:pStyle w:val="8"/>
        <w:spacing w:line="380" w:lineRule="exact"/>
        <w:ind w:firstLine="0" w:firstLineChars="0"/>
        <w:rPr>
          <w:rFonts w:cs="宋体" w:asciiTheme="minorEastAsia" w:hAnsiTheme="minorEastAsia" w:eastAsiaTheme="minorEastAsia"/>
          <w:szCs w:val="21"/>
        </w:rPr>
      </w:pPr>
      <w:r>
        <w:rPr>
          <w:rFonts w:hint="eastAsia" w:cs="宋体" w:asciiTheme="minorEastAsia" w:hAnsiTheme="minorEastAsia" w:eastAsiaTheme="minorEastAsia"/>
          <w:b/>
          <w:bCs/>
          <w:szCs w:val="21"/>
        </w:rPr>
        <w:t>（一）</w:t>
      </w:r>
      <w:r>
        <w:rPr>
          <w:rFonts w:hint="eastAsia" w:cs="宋体" w:asciiTheme="minorEastAsia" w:hAnsiTheme="minorEastAsia" w:eastAsiaTheme="minorEastAsia"/>
          <w:szCs w:val="21"/>
        </w:rPr>
        <w:t>名额分配。学生处根据有关文件精神和省教育发展中心下达的奖学金名额，结合学校实际情况，分配省政府奖学金名</w:t>
      </w:r>
      <w:bookmarkStart w:id="0" w:name="_GoBack"/>
      <w:bookmarkEnd w:id="0"/>
      <w:r>
        <w:rPr>
          <w:rFonts w:hint="eastAsia" w:cs="宋体" w:asciiTheme="minorEastAsia" w:hAnsiTheme="minorEastAsia" w:eastAsiaTheme="minorEastAsia"/>
          <w:szCs w:val="21"/>
        </w:rPr>
        <w:t>额。</w:t>
      </w:r>
    </w:p>
    <w:p w14:paraId="15A5EC4B">
      <w:pPr>
        <w:pStyle w:val="8"/>
        <w:spacing w:line="380" w:lineRule="exact"/>
        <w:ind w:firstLine="0" w:firstLineChars="0"/>
        <w:rPr>
          <w:rFonts w:cs="宋体" w:asciiTheme="minorEastAsia" w:hAnsiTheme="minorEastAsia" w:eastAsiaTheme="minorEastAsia"/>
          <w:szCs w:val="21"/>
        </w:rPr>
      </w:pPr>
      <w:r>
        <w:rPr>
          <w:rFonts w:hint="eastAsia" w:cs="宋体" w:asciiTheme="minorEastAsia" w:hAnsiTheme="minorEastAsia" w:eastAsiaTheme="minorEastAsia"/>
          <w:b/>
          <w:bCs/>
          <w:szCs w:val="21"/>
        </w:rPr>
        <w:t>（二）</w:t>
      </w:r>
      <w:r>
        <w:rPr>
          <w:rFonts w:hint="eastAsia" w:cs="宋体" w:asciiTheme="minorEastAsia" w:hAnsiTheme="minorEastAsia" w:eastAsiaTheme="minorEastAsia"/>
          <w:szCs w:val="21"/>
        </w:rPr>
        <w:t>个人申请。符合省政府奖学金评选条件的学生向学院提出申请。</w:t>
      </w:r>
    </w:p>
    <w:p w14:paraId="1B27709E">
      <w:pPr>
        <w:pStyle w:val="8"/>
        <w:spacing w:line="380" w:lineRule="exact"/>
        <w:ind w:firstLine="0" w:firstLineChars="0"/>
        <w:rPr>
          <w:rFonts w:cs="宋体" w:asciiTheme="minorEastAsia" w:hAnsiTheme="minorEastAsia" w:eastAsiaTheme="minorEastAsia"/>
          <w:szCs w:val="21"/>
        </w:rPr>
      </w:pPr>
      <w:r>
        <w:rPr>
          <w:rFonts w:hint="eastAsia" w:cs="宋体" w:asciiTheme="minorEastAsia" w:hAnsiTheme="minorEastAsia" w:eastAsiaTheme="minorEastAsia"/>
          <w:b/>
          <w:bCs/>
          <w:szCs w:val="21"/>
        </w:rPr>
        <w:t>（三）</w:t>
      </w:r>
      <w:r>
        <w:rPr>
          <w:rFonts w:hint="eastAsia" w:cs="宋体" w:asciiTheme="minorEastAsia" w:hAnsiTheme="minorEastAsia" w:eastAsiaTheme="minorEastAsia"/>
          <w:szCs w:val="21"/>
        </w:rPr>
        <w:t>学院评选。各学院奖学金评定工作领导小组按照要求对申请省政府奖学金的学生进行资格审查和评选，初步确定获得省政府奖学金候选人名单，在全院范围内公示，接受全院师生的监督，公示时间不少于3个工作日，公示无异议后，本次结果于10月</w:t>
      </w:r>
      <w:r>
        <w:rPr>
          <w:rFonts w:hint="eastAsia" w:cs="宋体" w:asciiTheme="minorEastAsia" w:hAnsiTheme="minorEastAsia" w:eastAsiaTheme="minorEastAsia"/>
          <w:szCs w:val="21"/>
          <w:lang w:val="en-US" w:eastAsia="zh-CN"/>
        </w:rPr>
        <w:t>18</w:t>
      </w:r>
      <w:r>
        <w:rPr>
          <w:rFonts w:hint="eastAsia" w:cs="宋体" w:asciiTheme="minorEastAsia" w:hAnsiTheme="minorEastAsia" w:eastAsiaTheme="minorEastAsia"/>
          <w:szCs w:val="21"/>
        </w:rPr>
        <w:t>日前报送学生处（</w:t>
      </w:r>
      <w:r>
        <w:rPr>
          <w:rFonts w:cs="宋体" w:asciiTheme="minorEastAsia" w:hAnsiTheme="minorEastAsia" w:eastAsiaTheme="minorEastAsia"/>
          <w:szCs w:val="21"/>
        </w:rPr>
        <w:t>提交</w:t>
      </w:r>
      <w:r>
        <w:rPr>
          <w:rFonts w:hint="eastAsia" w:cs="宋体" w:asciiTheme="minorEastAsia" w:hAnsiTheme="minorEastAsia" w:eastAsiaTheme="minorEastAsia"/>
          <w:szCs w:val="21"/>
        </w:rPr>
        <w:t>电子版申请</w:t>
      </w:r>
      <w:r>
        <w:rPr>
          <w:rFonts w:hint="eastAsia" w:cs="宋体" w:asciiTheme="minorEastAsia" w:hAnsiTheme="minorEastAsia" w:eastAsiaTheme="minorEastAsia"/>
          <w:szCs w:val="21"/>
          <w:lang w:val="en-US" w:eastAsia="zh-CN"/>
        </w:rPr>
        <w:t>审批</w:t>
      </w:r>
      <w:r>
        <w:rPr>
          <w:rFonts w:hint="eastAsia" w:cs="宋体" w:asciiTheme="minorEastAsia" w:hAnsiTheme="minorEastAsia" w:eastAsiaTheme="minorEastAsia"/>
          <w:szCs w:val="21"/>
        </w:rPr>
        <w:t>表</w:t>
      </w:r>
      <w:r>
        <w:rPr>
          <w:rFonts w:hint="eastAsia" w:cs="宋体" w:asciiTheme="minorEastAsia" w:hAnsiTheme="minorEastAsia" w:eastAsiaTheme="minorEastAsia"/>
          <w:szCs w:val="21"/>
          <w:lang w:eastAsia="zh-CN"/>
        </w:rPr>
        <w:t>、</w:t>
      </w:r>
      <w:r>
        <w:rPr>
          <w:rFonts w:cs="宋体" w:asciiTheme="minorEastAsia" w:hAnsiTheme="minorEastAsia" w:eastAsiaTheme="minorEastAsia"/>
          <w:szCs w:val="21"/>
        </w:rPr>
        <w:t>汇总表</w:t>
      </w:r>
      <w:r>
        <w:rPr>
          <w:rFonts w:hint="eastAsia" w:cs="宋体" w:asciiTheme="minorEastAsia" w:hAnsiTheme="minorEastAsia" w:eastAsiaTheme="minorEastAsia"/>
          <w:szCs w:val="21"/>
          <w:lang w:val="en-US" w:eastAsia="zh-CN"/>
        </w:rPr>
        <w:t>以及纸质版申请审批表、汇总表</w:t>
      </w:r>
      <w:r>
        <w:rPr>
          <w:rFonts w:hint="eastAsia" w:cs="宋体" w:asciiTheme="minorEastAsia" w:hAnsiTheme="minorEastAsia" w:eastAsiaTheme="minorEastAsia"/>
          <w:szCs w:val="21"/>
        </w:rPr>
        <w:t>）。</w:t>
      </w:r>
    </w:p>
    <w:p w14:paraId="03442191">
      <w:pPr>
        <w:pStyle w:val="8"/>
        <w:spacing w:line="380" w:lineRule="exact"/>
        <w:ind w:firstLine="0" w:firstLineChars="0"/>
        <w:rPr>
          <w:rFonts w:cs="宋体" w:asciiTheme="minorEastAsia" w:hAnsiTheme="minorEastAsia" w:eastAsiaTheme="minorEastAsia"/>
          <w:szCs w:val="21"/>
        </w:rPr>
      </w:pPr>
      <w:r>
        <w:rPr>
          <w:rFonts w:hint="eastAsia" w:cs="宋体" w:asciiTheme="minorEastAsia" w:hAnsiTheme="minorEastAsia" w:eastAsiaTheme="minorEastAsia"/>
          <w:b/>
          <w:bCs/>
          <w:szCs w:val="21"/>
        </w:rPr>
        <w:t>（四）</w:t>
      </w:r>
      <w:r>
        <w:rPr>
          <w:rFonts w:hint="eastAsia" w:cs="宋体" w:asciiTheme="minorEastAsia" w:hAnsiTheme="minorEastAsia" w:eastAsiaTheme="minorEastAsia"/>
          <w:szCs w:val="21"/>
        </w:rPr>
        <w:t>学生处审核。学生处对各学院报送的名单进行审核后，报学校奖学金评定工作领导小组。</w:t>
      </w:r>
    </w:p>
    <w:p w14:paraId="648A137C">
      <w:pPr>
        <w:pStyle w:val="8"/>
        <w:spacing w:line="380" w:lineRule="exact"/>
        <w:ind w:firstLine="0" w:firstLineChars="0"/>
        <w:rPr>
          <w:rFonts w:cs="宋体" w:asciiTheme="minorEastAsia" w:hAnsiTheme="minorEastAsia" w:eastAsiaTheme="minorEastAsia"/>
          <w:szCs w:val="21"/>
        </w:rPr>
      </w:pPr>
      <w:r>
        <w:rPr>
          <w:rFonts w:hint="eastAsia" w:cs="宋体" w:asciiTheme="minorEastAsia" w:hAnsiTheme="minorEastAsia" w:eastAsiaTheme="minorEastAsia"/>
          <w:b/>
          <w:bCs/>
          <w:szCs w:val="21"/>
        </w:rPr>
        <w:t>（五）</w:t>
      </w:r>
      <w:r>
        <w:rPr>
          <w:rFonts w:hint="eastAsia" w:cs="宋体" w:asciiTheme="minorEastAsia" w:hAnsiTheme="minorEastAsia" w:eastAsiaTheme="minorEastAsia"/>
          <w:szCs w:val="21"/>
        </w:rPr>
        <w:t>学校审定并公示。学校奖学金评定工作领导小组审定，并在全校范围内公示获得省政府奖学金候选人名单，接受广大师生监督，公示时间不少于5个工作日。</w:t>
      </w:r>
    </w:p>
    <w:p w14:paraId="5ED875FE">
      <w:pPr>
        <w:pStyle w:val="8"/>
        <w:spacing w:line="380" w:lineRule="exact"/>
        <w:ind w:firstLine="0" w:firstLineChars="0"/>
        <w:rPr>
          <w:rFonts w:asciiTheme="minorEastAsia" w:hAnsiTheme="minorEastAsia" w:eastAsiaTheme="minorEastAsia"/>
          <w:szCs w:val="21"/>
        </w:rPr>
      </w:pPr>
      <w:r>
        <w:rPr>
          <w:rFonts w:hint="eastAsia" w:cs="宋体" w:asciiTheme="minorEastAsia" w:hAnsiTheme="minorEastAsia" w:eastAsiaTheme="minorEastAsia"/>
          <w:b/>
          <w:bCs/>
          <w:szCs w:val="21"/>
        </w:rPr>
        <w:t>（六）</w:t>
      </w:r>
      <w:r>
        <w:rPr>
          <w:rFonts w:hint="eastAsia" w:cs="宋体" w:asciiTheme="minorEastAsia" w:hAnsiTheme="minorEastAsia" w:eastAsiaTheme="minorEastAsia"/>
          <w:szCs w:val="21"/>
        </w:rPr>
        <w:t>学校上报。学校公示无异议后，将获得省政府奖学金最终名单及有关材料报省教育发展中心。</w:t>
      </w:r>
    </w:p>
    <w:p w14:paraId="2E5BA396">
      <w:pPr>
        <w:pStyle w:val="8"/>
        <w:numPr>
          <w:ilvl w:val="0"/>
          <w:numId w:val="1"/>
        </w:numPr>
        <w:spacing w:line="380" w:lineRule="exact"/>
        <w:ind w:left="0" w:firstLineChars="0"/>
        <w:jc w:val="left"/>
        <w:rPr>
          <w:rFonts w:asciiTheme="minorEastAsia" w:hAnsiTheme="minorEastAsia" w:eastAsiaTheme="minorEastAsia"/>
          <w:b/>
          <w:szCs w:val="21"/>
        </w:rPr>
      </w:pPr>
      <w:r>
        <w:rPr>
          <w:rFonts w:hint="eastAsia" w:asciiTheme="minorEastAsia" w:hAnsiTheme="minorEastAsia" w:eastAsiaTheme="minorEastAsia"/>
          <w:b/>
          <w:szCs w:val="21"/>
        </w:rPr>
        <w:t>其他</w:t>
      </w:r>
    </w:p>
    <w:p w14:paraId="42E5B092">
      <w:pPr>
        <w:pStyle w:val="8"/>
        <w:spacing w:line="380" w:lineRule="exact"/>
        <w:ind w:firstLine="0" w:firstLineChars="0"/>
        <w:jc w:val="left"/>
        <w:rPr>
          <w:rFonts w:asciiTheme="minorEastAsia" w:hAnsiTheme="minorEastAsia" w:eastAsiaTheme="minorEastAsia"/>
          <w:szCs w:val="21"/>
        </w:rPr>
      </w:pPr>
      <w:r>
        <w:rPr>
          <w:rFonts w:hint="eastAsia" w:asciiTheme="minorEastAsia" w:hAnsiTheme="minorEastAsia" w:eastAsiaTheme="minorEastAsia"/>
          <w:szCs w:val="21"/>
        </w:rPr>
        <w:t>（一）</w:t>
      </w:r>
      <w:r>
        <w:rPr>
          <w:rFonts w:asciiTheme="minorEastAsia" w:hAnsiTheme="minorEastAsia" w:eastAsiaTheme="minorEastAsia"/>
          <w:szCs w:val="21"/>
        </w:rPr>
        <w:t>省政府奖学金的奖励标准为每人每年6000元。</w:t>
      </w:r>
    </w:p>
    <w:p w14:paraId="788FE6D9">
      <w:pPr>
        <w:pStyle w:val="8"/>
        <w:spacing w:line="380" w:lineRule="exact"/>
        <w:ind w:firstLine="0" w:firstLineChars="0"/>
        <w:jc w:val="left"/>
        <w:rPr>
          <w:rFonts w:cs="宋体" w:asciiTheme="minorEastAsia" w:hAnsiTheme="minorEastAsia" w:eastAsiaTheme="minorEastAsia"/>
          <w:szCs w:val="21"/>
        </w:rPr>
      </w:pPr>
      <w:r>
        <w:rPr>
          <w:rFonts w:hint="eastAsia" w:cs="宋体" w:asciiTheme="minorEastAsia" w:hAnsiTheme="minorEastAsia" w:eastAsiaTheme="minorEastAsia"/>
          <w:szCs w:val="21"/>
        </w:rPr>
        <w:t>（二）</w:t>
      </w:r>
      <w:r>
        <w:rPr>
          <w:rFonts w:cs="宋体" w:asciiTheme="minorEastAsia" w:hAnsiTheme="minorEastAsia" w:eastAsiaTheme="minorEastAsia"/>
          <w:szCs w:val="21"/>
        </w:rPr>
        <w:t>同一学年内，获得国家奖学金的学生不能同时获得省政府奖学金。</w:t>
      </w:r>
      <w:r>
        <w:rPr>
          <w:rFonts w:hint="eastAsia" w:cs="宋体" w:asciiTheme="minorEastAsia" w:hAnsiTheme="minorEastAsia" w:eastAsiaTheme="minorEastAsia"/>
          <w:szCs w:val="21"/>
        </w:rPr>
        <w:t>符合省政府奖学金申请条件的家庭经济困难学生，省政府奖学金与国家励志奖学金、校励志奖学金不可兼得。</w:t>
      </w:r>
    </w:p>
    <w:p w14:paraId="495817FC">
      <w:pPr>
        <w:pStyle w:val="8"/>
        <w:spacing w:line="380" w:lineRule="exact"/>
        <w:ind w:firstLine="0" w:firstLineChars="0"/>
        <w:jc w:val="left"/>
        <w:rPr>
          <w:rFonts w:cs="宋体" w:asciiTheme="minorEastAsia" w:hAnsiTheme="minorEastAsia" w:eastAsiaTheme="minorEastAsia"/>
          <w:szCs w:val="21"/>
        </w:rPr>
      </w:pPr>
      <w:r>
        <w:rPr>
          <w:rFonts w:hint="eastAsia" w:cs="宋体" w:asciiTheme="minorEastAsia" w:hAnsiTheme="minorEastAsia" w:eastAsiaTheme="minorEastAsia"/>
          <w:szCs w:val="21"/>
        </w:rPr>
        <w:t>（三）申请省政府奖学金的学生必须为校优秀一等奖学金学生，但不同时兼获奖金。校优秀一等奖学金名额不递补。</w:t>
      </w:r>
    </w:p>
    <w:p w14:paraId="38BC2C1E">
      <w:pPr>
        <w:spacing w:line="380" w:lineRule="exact"/>
        <w:jc w:val="left"/>
        <w:rPr>
          <w:rFonts w:asciiTheme="minorEastAsia" w:hAnsiTheme="minorEastAsia" w:eastAsiaTheme="minorEastAsia"/>
          <w:szCs w:val="21"/>
        </w:rPr>
      </w:pPr>
    </w:p>
    <w:p w14:paraId="15F65EE7">
      <w:pPr>
        <w:spacing w:line="380" w:lineRule="exact"/>
        <w:jc w:val="right"/>
        <w:rPr>
          <w:rFonts w:asciiTheme="minorEastAsia" w:hAnsiTheme="minorEastAsia" w:eastAsiaTheme="minorEastAsia"/>
          <w:szCs w:val="21"/>
        </w:rPr>
      </w:pPr>
      <w:r>
        <w:rPr>
          <w:rFonts w:hint="eastAsia" w:asciiTheme="minorEastAsia" w:hAnsiTheme="minorEastAsia" w:eastAsiaTheme="minorEastAsia"/>
          <w:szCs w:val="21"/>
        </w:rPr>
        <w:t>浙江师范大学学生处</w:t>
      </w:r>
    </w:p>
    <w:p w14:paraId="23728554">
      <w:pPr>
        <w:spacing w:line="380" w:lineRule="exact"/>
        <w:jc w:val="right"/>
      </w:pP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24</w:t>
      </w:r>
      <w:r>
        <w:rPr>
          <w:rFonts w:hint="eastAsia" w:asciiTheme="minorEastAsia" w:hAnsiTheme="minorEastAsia" w:eastAsiaTheme="minorEastAsia"/>
          <w:szCs w:val="21"/>
        </w:rPr>
        <w:t>日</w:t>
      </w:r>
    </w:p>
    <w:sectPr>
      <w:pgSz w:w="11906" w:h="16838"/>
      <w:pgMar w:top="709" w:right="1133"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4D7150"/>
    <w:multiLevelType w:val="multilevel"/>
    <w:tmpl w:val="714D7150"/>
    <w:lvl w:ilvl="0" w:tentative="0">
      <w:start w:val="1"/>
      <w:numFmt w:val="japaneseCounting"/>
      <w:lvlText w:val="%1、"/>
      <w:lvlJc w:val="left"/>
      <w:pPr>
        <w:ind w:left="915" w:hanging="48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NThlYmMyMjE5ZmVjZTlmY2Q5OTViMmE2MWZhZTUifQ=="/>
  </w:docVars>
  <w:rsids>
    <w:rsidRoot w:val="001C4350"/>
    <w:rsid w:val="00011456"/>
    <w:rsid w:val="0003600D"/>
    <w:rsid w:val="000D5D15"/>
    <w:rsid w:val="000E1863"/>
    <w:rsid w:val="00133759"/>
    <w:rsid w:val="00160277"/>
    <w:rsid w:val="00185F73"/>
    <w:rsid w:val="001908BC"/>
    <w:rsid w:val="001C1D43"/>
    <w:rsid w:val="001C4350"/>
    <w:rsid w:val="00221F96"/>
    <w:rsid w:val="002B341A"/>
    <w:rsid w:val="002F6ADA"/>
    <w:rsid w:val="00333A81"/>
    <w:rsid w:val="003363F1"/>
    <w:rsid w:val="003A1FF0"/>
    <w:rsid w:val="003A3392"/>
    <w:rsid w:val="003C1713"/>
    <w:rsid w:val="003C2103"/>
    <w:rsid w:val="0049210E"/>
    <w:rsid w:val="004A32D4"/>
    <w:rsid w:val="004B278D"/>
    <w:rsid w:val="005265C9"/>
    <w:rsid w:val="005266C3"/>
    <w:rsid w:val="005647A5"/>
    <w:rsid w:val="005B6627"/>
    <w:rsid w:val="005C7EDE"/>
    <w:rsid w:val="005D5016"/>
    <w:rsid w:val="00617145"/>
    <w:rsid w:val="0070040E"/>
    <w:rsid w:val="007670B1"/>
    <w:rsid w:val="007A6CEF"/>
    <w:rsid w:val="007D5437"/>
    <w:rsid w:val="007F0E9D"/>
    <w:rsid w:val="00821D8E"/>
    <w:rsid w:val="0082579F"/>
    <w:rsid w:val="0088313D"/>
    <w:rsid w:val="00904219"/>
    <w:rsid w:val="00904897"/>
    <w:rsid w:val="0094760D"/>
    <w:rsid w:val="00976102"/>
    <w:rsid w:val="009A6F5A"/>
    <w:rsid w:val="00A0755E"/>
    <w:rsid w:val="00A56660"/>
    <w:rsid w:val="00A71522"/>
    <w:rsid w:val="00A92D4A"/>
    <w:rsid w:val="00B32C5E"/>
    <w:rsid w:val="00B7085C"/>
    <w:rsid w:val="00C34BB0"/>
    <w:rsid w:val="00C46373"/>
    <w:rsid w:val="00C86D3C"/>
    <w:rsid w:val="00C963F9"/>
    <w:rsid w:val="00CA014B"/>
    <w:rsid w:val="00CB6426"/>
    <w:rsid w:val="00D17DA5"/>
    <w:rsid w:val="00D557D6"/>
    <w:rsid w:val="00D760DE"/>
    <w:rsid w:val="00DC23D3"/>
    <w:rsid w:val="00E67932"/>
    <w:rsid w:val="00EA35FC"/>
    <w:rsid w:val="00EF7562"/>
    <w:rsid w:val="00F62328"/>
    <w:rsid w:val="00F67970"/>
    <w:rsid w:val="00FE1FB8"/>
    <w:rsid w:val="36457FE0"/>
    <w:rsid w:val="37ED37F1"/>
    <w:rsid w:val="5A480B78"/>
    <w:rsid w:val="7E37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sz w:val="24"/>
    </w:r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rFonts w:ascii="Times New Roman" w:hAnsi="Times New Roman" w:eastAsia="宋体" w:cs="Times New Roman"/>
      <w:kern w:val="0"/>
      <w:sz w:val="18"/>
      <w:szCs w:val="18"/>
    </w:rPr>
  </w:style>
  <w:style w:type="character" w:customStyle="1" w:styleId="10">
    <w:name w:val="页眉 Char"/>
    <w:basedOn w:val="7"/>
    <w:link w:val="4"/>
    <w:qFormat/>
    <w:uiPriority w:val="99"/>
    <w:rPr>
      <w:rFonts w:ascii="Times New Roman" w:hAnsi="Times New Roman" w:eastAsia="宋体" w:cs="Times New Roman"/>
      <w:kern w:val="0"/>
      <w:sz w:val="18"/>
      <w:szCs w:val="18"/>
    </w:rPr>
  </w:style>
  <w:style w:type="character" w:customStyle="1" w:styleId="11">
    <w:name w:val="页脚 Char"/>
    <w:basedOn w:val="7"/>
    <w:link w:val="3"/>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914</Words>
  <Characters>942</Characters>
  <Lines>6</Lines>
  <Paragraphs>1</Paragraphs>
  <TotalTime>174</TotalTime>
  <ScaleCrop>false</ScaleCrop>
  <LinksUpToDate>false</LinksUpToDate>
  <CharactersWithSpaces>942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2022-09-30T07:49:00Z</dcterms:created>
  <dc:creator>阮梦君</dc:creator>
  <cp:lastModifiedBy>王梦娇</cp:lastModifiedBy>
  <cp:lastPrinted>2017-09-20T02:32:00Z</cp:lastPrinted>
  <dcterms:modified xsi:type="dcterms:W3CDTF">2024-09-24T06:29:45Z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2553211332424962828A2E0FDFB3FE3E_13</vt:lpwstr>
  </property>
</Properties>
</file>