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Hans"/>
        </w:rPr>
        <w:t>研究生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学位论文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中期考核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</w:t>
      </w:r>
    </w:p>
    <w:p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一、时间：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default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0-12: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二、地点：</w:t>
      </w:r>
      <w:r>
        <w:rPr>
          <w:rFonts w:hint="default" w:ascii="仿宋" w:hAnsi="仿宋" w:eastAsia="仿宋" w:cs="仿宋"/>
          <w:sz w:val="28"/>
          <w:szCs w:val="28"/>
        </w:rPr>
        <w:t>16-4</w:t>
      </w:r>
      <w:r>
        <w:rPr>
          <w:rFonts w:hint="default" w:ascii="仿宋" w:hAnsi="仿宋" w:eastAsia="仿宋" w:cs="仿宋"/>
          <w:sz w:val="28"/>
          <w:szCs w:val="28"/>
        </w:rPr>
        <w:t>11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中期考核小组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备注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北京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组长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李菲茗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康春花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詹沛达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李嘉琦</w:t>
      </w:r>
      <w:r>
        <w:rPr>
          <w:rFonts w:hint="eastAsia" w:ascii="仿宋" w:hAnsi="仿宋" w:eastAsia="仿宋" w:cs="仿宋"/>
          <w:sz w:val="28"/>
          <w:szCs w:val="28"/>
        </w:rPr>
        <w:t>（长号：</w:t>
      </w:r>
      <w:r>
        <w:rPr>
          <w:rFonts w:hint="default" w:ascii="仿宋" w:hAnsi="仿宋" w:eastAsia="仿宋" w:cs="仿宋"/>
          <w:sz w:val="28"/>
          <w:szCs w:val="28"/>
        </w:rPr>
        <w:t>13539815742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instrText xml:space="preserve"> HYPERLINK "mailto:727391436@qq.com" </w:instrTex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sz w:val="28"/>
          <w:szCs w:val="28"/>
        </w:rPr>
        <w:t>727391436@qq.com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rPr>
          <w:rFonts w:hint="default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6"/>
        <w:tblW w:w="7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</w:tblGrid>
      <w:tr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学位论文题目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罗熠坤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詹沛达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焦虑敏感性指数量表短版的开发与验证：基于项目反应理论和网络分析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陈秀萍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李菲茗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批判性思维技能测试的开发与检验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刘俊鲜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李菲茗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项目反应树模型对信息素养操作精熟度的测量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徐云帆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李菲茗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基于文本分类的试题认知属性自动标注研究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戴晴雯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康春花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家庭教育能力情境判断测验的开发与应用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邹旭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曾平飞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中学生成长型思维在同伴间的社会传染——基于社会网络分析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宗一宁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曾平飞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中小学教师领导力研究：结构、影响因素及其作用机制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付颜斌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詹沛达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复杂问题解决任务中行动序列及行动时间的联合建模与应用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夏淑兰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王立君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瑞文高级推理测验中认知策略的动态识别：  引入眼动测量的隐马尔可夫IRT模型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周畅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李菲茗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心理旋转测试中的策略偏好及策略选择对测试表现的影响研究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傅韵凡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李菲茗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争议性话题中批判性思维表现的影响因素研究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赵振杨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康春花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联合作答反应和反应时的变点分析法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万小芬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康春花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基于孪生网络和参考答案集的超图注意力网络</w:t>
            </w:r>
          </w:p>
        </w:tc>
      </w:tr>
    </w:tbl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</w:pPr>
    </w:p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  <w:sectPr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rPr>
          <w:rFonts w:hint="eastAsia" w:eastAsiaTheme="minorEastAsia"/>
          <w:lang w:val="en-US" w:eastAsia="zh-Han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2B0434"/>
    <w:rsid w:val="3BBBC990"/>
    <w:rsid w:val="AFFBD6A4"/>
    <w:rsid w:val="FAFE5DB8"/>
    <w:rsid w:val="FB2B0434"/>
    <w:rsid w:val="FB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2023-10-24T10:58:00Z</dcterms:created>
  <dc:creator>apple</dc:creator>
  <cp:lastModifiedBy>apple</cp:lastModifiedBy>
  <dcterms:modified xsi:type="dcterms:W3CDTF">2023-10-24T14:18:11Z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